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7D" w:rsidRPr="00124870" w:rsidRDefault="00880D7D" w:rsidP="00880D7D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24870">
        <w:rPr>
          <w:b/>
          <w:bCs/>
          <w:u w:val="single"/>
        </w:rPr>
        <w:t>ОБЩИНСКА  ИЗБИРАТЕЛНА КОМИСИЯ</w:t>
      </w:r>
      <w:r w:rsidRPr="00124870">
        <w:rPr>
          <w:u w:val="single"/>
        </w:rPr>
        <w:t xml:space="preserve"> </w:t>
      </w:r>
      <w:r w:rsidRPr="00124870">
        <w:rPr>
          <w:b/>
          <w:u w:val="single"/>
        </w:rPr>
        <w:t xml:space="preserve">ОБЩИНА КУБРАТ, </w:t>
      </w:r>
      <w:r w:rsidR="006B7C97" w:rsidRPr="00124870">
        <w:rPr>
          <w:b/>
          <w:u w:val="single"/>
          <w:lang w:val="en-US"/>
        </w:rPr>
        <w:br/>
      </w:r>
      <w:r w:rsidRPr="00124870">
        <w:rPr>
          <w:b/>
          <w:u w:val="single"/>
        </w:rPr>
        <w:t>ОБЛАСТ РАЗГРАД</w:t>
      </w:r>
      <w:r w:rsidRPr="00124870">
        <w:rPr>
          <w:b/>
          <w:bCs/>
          <w:u w:val="single"/>
        </w:rPr>
        <w:t xml:space="preserve"> </w:t>
      </w:r>
    </w:p>
    <w:p w:rsidR="00880D7D" w:rsidRPr="00124870" w:rsidRDefault="00880D7D" w:rsidP="00880D7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82E67" w:rsidRPr="00882E67" w:rsidRDefault="00882E67" w:rsidP="00882E6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82E67" w:rsidRPr="00882E67" w:rsidRDefault="00882E67" w:rsidP="00882E67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882E67">
        <w:rPr>
          <w:rFonts w:eastAsia="Calibri"/>
          <w:b/>
          <w:sz w:val="36"/>
          <w:szCs w:val="36"/>
          <w:lang w:eastAsia="en-US"/>
        </w:rPr>
        <w:t>ПРОТОКОЛ</w:t>
      </w:r>
      <w:r w:rsidRPr="00882E67">
        <w:rPr>
          <w:rFonts w:eastAsia="Calibri"/>
          <w:b/>
          <w:sz w:val="22"/>
          <w:szCs w:val="22"/>
          <w:lang w:eastAsia="en-US"/>
        </w:rPr>
        <w:t xml:space="preserve"> </w:t>
      </w:r>
      <w:r w:rsidRPr="00882E67">
        <w:rPr>
          <w:rFonts w:eastAsia="Calibri"/>
          <w:b/>
          <w:sz w:val="32"/>
          <w:szCs w:val="32"/>
          <w:lang w:eastAsia="en-US"/>
        </w:rPr>
        <w:t>№ 3</w:t>
      </w:r>
      <w:r w:rsidR="00911207">
        <w:rPr>
          <w:rFonts w:eastAsia="Calibri"/>
          <w:b/>
          <w:sz w:val="32"/>
          <w:szCs w:val="32"/>
          <w:lang w:eastAsia="en-US"/>
        </w:rPr>
        <w:t>9</w:t>
      </w:r>
    </w:p>
    <w:p w:rsidR="00882E67" w:rsidRPr="00882E67" w:rsidRDefault="00882E67" w:rsidP="00882E6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82E67" w:rsidRPr="00882E67" w:rsidRDefault="00882E67" w:rsidP="00882E67">
      <w:pPr>
        <w:shd w:val="clear" w:color="auto" w:fill="FEFEFE"/>
        <w:spacing w:before="240" w:after="240" w:line="276" w:lineRule="auto"/>
        <w:ind w:firstLine="708"/>
        <w:jc w:val="both"/>
      </w:pPr>
      <w:r>
        <w:rPr>
          <w:rFonts w:eastAsia="Calibri"/>
          <w:lang w:eastAsia="en-US"/>
        </w:rPr>
        <w:t xml:space="preserve">Днес </w:t>
      </w:r>
      <w:r w:rsidR="00911207">
        <w:rPr>
          <w:rFonts w:eastAsia="Calibri"/>
          <w:lang w:eastAsia="en-US"/>
        </w:rPr>
        <w:t>02.11</w:t>
      </w:r>
      <w:r w:rsidRPr="00882E67">
        <w:rPr>
          <w:rFonts w:eastAsia="Calibri"/>
          <w:lang w:eastAsia="en-US"/>
        </w:rPr>
        <w:t>.2023год. от 17.00часа в Ритуалната зала на Читалището, с административен</w:t>
      </w:r>
      <w:r w:rsidRPr="00882E67"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</w:t>
      </w:r>
      <w:r w:rsidR="00911207">
        <w:t xml:space="preserve">ІІ тур за </w:t>
      </w:r>
      <w:r w:rsidRPr="00882E67">
        <w:t xml:space="preserve"> кметове </w:t>
      </w:r>
      <w:r w:rsidR="00911207">
        <w:t>на кметства насрочени за 05.11.2023г.</w:t>
      </w:r>
      <w:r w:rsidRPr="00882E67">
        <w:t xml:space="preserve"> се събра на свое поредно заседание, свикано от председателя на ОИК-Кубрат, в следния състав: 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Председател: КЕНАН СЮЛЕЙМАНОВ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Зам. Председател: МАРИАНА НИКОЛОВА 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Зам. Председател: ЦВЕТАЛИНА МАРИНОВА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i/>
          <w:lang w:eastAsia="en-US"/>
        </w:rPr>
      </w:pPr>
      <w:r w:rsidRPr="00882E67">
        <w:rPr>
          <w:rFonts w:eastAsia="Calibri"/>
          <w:lang w:eastAsia="en-US"/>
        </w:rPr>
        <w:t>Зам. Председател: ВЕСЕЛА СЯРОВА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Зам. Председател: ГАБРИЕЛА ТОДОРОВА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Секретар: РУМЯНА КОСТАДИНОВА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Членове: ДОРОТЕЯ ГЕОРГИЕВА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 СНЕЖАНА МОСКОВА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 ХРИСТИНА ХАРАЛАНОВА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ЛИЛИЯ ЙОСИФОВА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val="en-US" w:eastAsia="en-US"/>
        </w:rPr>
      </w:pPr>
      <w:r w:rsidRPr="00882E67">
        <w:rPr>
          <w:rFonts w:eastAsia="Calibri"/>
          <w:lang w:eastAsia="en-US"/>
        </w:rPr>
        <w:t xml:space="preserve">                 ЕВГЕНИ ГЕНЕВ</w:t>
      </w:r>
    </w:p>
    <w:p w:rsidR="00882E67" w:rsidRPr="00882E67" w:rsidRDefault="00882E67" w:rsidP="00882E67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Заседанието протече при следния </w:t>
      </w:r>
    </w:p>
    <w:p w:rsidR="00882E67" w:rsidRPr="00882E67" w:rsidRDefault="00882E67" w:rsidP="00882E67">
      <w:pPr>
        <w:spacing w:after="200" w:line="276" w:lineRule="auto"/>
        <w:ind w:firstLine="360"/>
        <w:jc w:val="center"/>
        <w:rPr>
          <w:rFonts w:eastAsia="Calibri"/>
          <w:b/>
          <w:lang w:eastAsia="en-US"/>
        </w:rPr>
      </w:pPr>
      <w:r w:rsidRPr="00882E67">
        <w:rPr>
          <w:rFonts w:eastAsia="Calibri"/>
          <w:b/>
          <w:lang w:eastAsia="en-US"/>
        </w:rPr>
        <w:t>ДНЕВЕН РЕД:</w:t>
      </w:r>
    </w:p>
    <w:p w:rsidR="00880D7D" w:rsidRPr="00124870" w:rsidRDefault="00880D7D" w:rsidP="00880D7D">
      <w:pPr>
        <w:autoSpaceDE w:val="0"/>
        <w:autoSpaceDN w:val="0"/>
        <w:adjustRightInd w:val="0"/>
        <w:jc w:val="both"/>
        <w:rPr>
          <w:b/>
          <w:bCs/>
        </w:rPr>
      </w:pP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1.</w:t>
      </w:r>
      <w:r w:rsidRPr="00911207">
        <w:rPr>
          <w:rFonts w:eastAsia="Calibri"/>
        </w:rPr>
        <w:t>Определяне членове от състава на ОИК – Кубрат за подписване на приемно-предавателните протоколи при получаване на хартиените бюлетини за ІІ тур избори за кметове на кметства насрочени за 05.11.2023год. в община Кубрат</w:t>
      </w:r>
      <w:r w:rsidR="000A04F0">
        <w:rPr>
          <w:rFonts w:eastAsia="Calibri"/>
        </w:rPr>
        <w:t>.</w:t>
      </w:r>
    </w:p>
    <w:p w:rsidR="008E7B26" w:rsidRDefault="008E7B26" w:rsidP="00911207">
      <w:pPr>
        <w:shd w:val="clear" w:color="auto" w:fill="FFFFFF"/>
        <w:spacing w:before="100" w:beforeAutospacing="1" w:after="100" w:afterAutospacing="1"/>
        <w:jc w:val="center"/>
      </w:pPr>
    </w:p>
    <w:p w:rsidR="00911207" w:rsidRPr="00911207" w:rsidRDefault="00911207" w:rsidP="00911207">
      <w:pPr>
        <w:shd w:val="clear" w:color="auto" w:fill="FFFFFF"/>
        <w:spacing w:before="100" w:beforeAutospacing="1" w:after="100" w:afterAutospacing="1"/>
        <w:jc w:val="center"/>
      </w:pPr>
      <w:r w:rsidRPr="00911207">
        <w:lastRenderedPageBreak/>
        <w:t>РЕШЕНИЕ</w:t>
      </w:r>
      <w:r w:rsidRPr="00911207">
        <w:br/>
        <w:t>№ 151-МИ</w:t>
      </w:r>
      <w:r w:rsidRPr="00911207">
        <w:br/>
        <w:t>Кубрат, 02.11.2023</w:t>
      </w: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</w:rPr>
        <w:t>Относно: Определяне членове от състава на ОИК – Кубрат за подписване на приемно-предавателните протоколи при получаване на хартиените бюлетини за ІІ тур избори за кметове на кметства насрочени за 05.11.2023год. в община Кубрат</w:t>
      </w: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</w:rPr>
        <w:t>С писмо изх.№ 03-00-82-144/02.11.2023г. на Областна администрация гр.Разград, с вх.№ 145/02.11.2023год. във входящия дневник на  ОИК-Кубрат във връзка с подписване на приемно предавателните протоколи при получаване на хартиените бюлетини за ІІ тур избори за кметове на кметства насрочени за 05.11.2023год. с адрес на доставка – областен център гр.Разград</w:t>
      </w: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</w:rPr>
        <w:t>На основание чл.87, ал.1, т.1 и т.9 от ИК и в изпълнение на Решение № 1979-МИ/ 18.08.2023, т. 14 и т. 15 на ЦИК и с оглед осъществяване на правомощията си по ИК за контрол при приемането, транспортирането и съхранение на бюлетините, с адрес на доставка – областен център гр.Разград,  ОИК-Кубрат.     </w:t>
      </w:r>
    </w:p>
    <w:p w:rsidR="00911207" w:rsidRPr="00911207" w:rsidRDefault="00911207" w:rsidP="00911207">
      <w:pPr>
        <w:spacing w:after="200" w:line="276" w:lineRule="auto"/>
        <w:jc w:val="center"/>
        <w:rPr>
          <w:rFonts w:eastAsia="Calibri"/>
        </w:rPr>
      </w:pPr>
      <w:r w:rsidRPr="00911207">
        <w:rPr>
          <w:rFonts w:eastAsia="Calibri"/>
          <w:b/>
          <w:bCs/>
        </w:rPr>
        <w:t>Р Е Ш И:</w:t>
      </w: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</w:rPr>
        <w:t>Определя следните членове на ОИК:</w:t>
      </w: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  <w:b/>
        </w:rPr>
        <w:t>1.Мариана Василева Николова</w:t>
      </w:r>
      <w:r w:rsidRPr="00911207">
        <w:rPr>
          <w:rFonts w:eastAsia="Calibri"/>
        </w:rPr>
        <w:t>, ЕГН *** – зам. председател на ОИК-Кубрат и</w:t>
      </w: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  <w:b/>
        </w:rPr>
        <w:t>2.Евгени Йорданов Генев</w:t>
      </w:r>
      <w:r w:rsidRPr="00911207">
        <w:rPr>
          <w:rFonts w:eastAsia="Calibri"/>
        </w:rPr>
        <w:t>, ЕГН *** – член на ОИК-Кубрат, като ги упълномощава за следното:</w:t>
      </w: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</w:rPr>
        <w:t xml:space="preserve">Упълномощава изрично определените по-горе членове  на ОИК Кубрат  да получат хартиените бюлетини за гласуване за ІІ тур избори за кметове на кметства в Община Кубрат насрочени за 05.11.2023год., включително да подпишат </w:t>
      </w:r>
      <w:proofErr w:type="spellStart"/>
      <w:r w:rsidRPr="00911207">
        <w:rPr>
          <w:rFonts w:eastAsia="Calibri"/>
        </w:rPr>
        <w:t>Приемо-предавателните</w:t>
      </w:r>
      <w:proofErr w:type="spellEnd"/>
      <w:r w:rsidRPr="00911207">
        <w:rPr>
          <w:rFonts w:eastAsia="Calibri"/>
        </w:rPr>
        <w:t xml:space="preserve"> протоколи и всякакви други книжа с упълномощените представители на областната администрация или печатница на БНБ.</w:t>
      </w:r>
    </w:p>
    <w:p w:rsidR="00911207" w:rsidRPr="00911207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</w:rPr>
        <w:t>Упълномощава изрично членове на ОИК Кубрат да осъществят цялостен контрол при приемането, транспортирането и доставката до областният център на хартиените бюлетини за ІІ тур избори за кметове на кметства насрочени за 05.11.2023год.</w:t>
      </w:r>
    </w:p>
    <w:p w:rsidR="00EA2C12" w:rsidRDefault="00911207" w:rsidP="00911207">
      <w:pPr>
        <w:spacing w:after="200" w:line="276" w:lineRule="auto"/>
        <w:jc w:val="both"/>
        <w:rPr>
          <w:rFonts w:eastAsia="Calibri"/>
        </w:rPr>
      </w:pPr>
      <w:r w:rsidRPr="00911207">
        <w:rPr>
          <w:rFonts w:eastAsia="Calibri"/>
        </w:rPr>
        <w:t>Решението подлежи на обжалване в тридневен срок от обявяването му пред Централната избирателна ко</w:t>
      </w:r>
      <w:r w:rsidR="00EA2C12">
        <w:rPr>
          <w:rFonts w:eastAsia="Calibri"/>
        </w:rPr>
        <w:t>мисия по смисъла на чл.88 от ИК.</w:t>
      </w:r>
    </w:p>
    <w:tbl>
      <w:tblPr>
        <w:tblStyle w:val="ab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подпис</w:t>
            </w: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proofErr w:type="spellStart"/>
            <w:r w:rsidRPr="006565FD">
              <w:rPr>
                <w:rFonts w:eastAsia="Calibri"/>
              </w:rPr>
              <w:t>Цветалина</w:t>
            </w:r>
            <w:proofErr w:type="spellEnd"/>
            <w:r w:rsidRPr="006565FD">
              <w:rPr>
                <w:rFonts w:eastAsia="Calibri"/>
              </w:rPr>
              <w:t xml:space="preserve"> Стефанова </w:t>
            </w:r>
            <w:r w:rsidRPr="006565FD">
              <w:rPr>
                <w:rFonts w:eastAsia="Calibri"/>
              </w:rPr>
              <w:lastRenderedPageBreak/>
              <w:t>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lastRenderedPageBreak/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lastRenderedPageBreak/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 xml:space="preserve">Габриела </w:t>
            </w:r>
            <w:proofErr w:type="spellStart"/>
            <w:r w:rsidRPr="006565FD">
              <w:rPr>
                <w:rFonts w:eastAsia="Calibri"/>
              </w:rPr>
              <w:t>Пламенова</w:t>
            </w:r>
            <w:proofErr w:type="spellEnd"/>
            <w:r w:rsidRPr="006565FD">
              <w:rPr>
                <w:rFonts w:eastAsia="Calibri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 xml:space="preserve">Доротея Георгиева </w:t>
            </w:r>
            <w:proofErr w:type="spellStart"/>
            <w:r w:rsidRPr="006565FD">
              <w:rPr>
                <w:rFonts w:eastAsia="Calibri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 xml:space="preserve">Христина </w:t>
            </w:r>
            <w:proofErr w:type="spellStart"/>
            <w:r w:rsidRPr="006565FD">
              <w:rPr>
                <w:rFonts w:eastAsia="Calibri"/>
              </w:rPr>
              <w:t>Павлинова</w:t>
            </w:r>
            <w:proofErr w:type="spellEnd"/>
            <w:r w:rsidRPr="006565FD">
              <w:rPr>
                <w:rFonts w:eastAsia="Calibri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  <w:tr w:rsidR="006565FD" w:rsidRPr="006565FD" w:rsidTr="00CF221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  <w:r w:rsidRPr="006565FD">
              <w:rPr>
                <w:rFonts w:eastAsia="Calibri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D" w:rsidRPr="006565FD" w:rsidRDefault="006565FD" w:rsidP="006565FD">
            <w:pPr>
              <w:spacing w:after="200" w:line="276" w:lineRule="auto"/>
              <w:jc w:val="both"/>
              <w:rPr>
                <w:rFonts w:eastAsia="Calibri"/>
              </w:rPr>
            </w:pPr>
          </w:p>
        </w:tc>
      </w:tr>
    </w:tbl>
    <w:p w:rsidR="006565FD" w:rsidRDefault="006565FD" w:rsidP="006565FD">
      <w:pPr>
        <w:spacing w:after="200" w:line="276" w:lineRule="auto"/>
        <w:jc w:val="both"/>
        <w:rPr>
          <w:rFonts w:eastAsia="Calibri"/>
        </w:rPr>
      </w:pPr>
    </w:p>
    <w:p w:rsidR="000A04F0" w:rsidRDefault="006565FD" w:rsidP="006565FD">
      <w:pPr>
        <w:spacing w:after="200" w:line="276" w:lineRule="auto"/>
        <w:jc w:val="both"/>
        <w:rPr>
          <w:rFonts w:eastAsia="Calibri"/>
        </w:rPr>
      </w:pPr>
      <w:r w:rsidRPr="006565FD">
        <w:rPr>
          <w:rFonts w:eastAsia="Calibri"/>
        </w:rPr>
        <w:t>Гласували:   „ЗА“…</w:t>
      </w:r>
      <w:r w:rsidRPr="006565FD">
        <w:rPr>
          <w:rFonts w:eastAsia="Calibri"/>
          <w:b/>
        </w:rPr>
        <w:t>11</w:t>
      </w:r>
      <w:r w:rsidRPr="006565FD">
        <w:rPr>
          <w:rFonts w:eastAsia="Calibri"/>
        </w:rPr>
        <w:t>…члена  и „ПРОТИВ“…</w:t>
      </w:r>
      <w:r w:rsidRPr="006565FD">
        <w:rPr>
          <w:rFonts w:eastAsia="Calibri"/>
          <w:b/>
        </w:rPr>
        <w:t>0</w:t>
      </w:r>
      <w:r w:rsidRPr="006565FD">
        <w:rPr>
          <w:rFonts w:eastAsia="Calibri"/>
        </w:rPr>
        <w:t>….члена</w:t>
      </w:r>
    </w:p>
    <w:p w:rsidR="006565FD" w:rsidRDefault="006565FD" w:rsidP="006565FD">
      <w:pPr>
        <w:spacing w:after="200" w:line="276" w:lineRule="auto"/>
        <w:jc w:val="both"/>
        <w:rPr>
          <w:rFonts w:eastAsia="Calibri"/>
        </w:rPr>
      </w:pPr>
      <w:bookmarkStart w:id="0" w:name="_GoBack"/>
      <w:bookmarkEnd w:id="0"/>
      <w:r>
        <w:rPr>
          <w:rFonts w:eastAsia="Calibri"/>
        </w:rPr>
        <w:t>Председател:……………………………</w:t>
      </w:r>
    </w:p>
    <w:p w:rsidR="006565FD" w:rsidRPr="006565FD" w:rsidRDefault="006565FD" w:rsidP="006565FD">
      <w:pPr>
        <w:spacing w:after="200" w:line="276" w:lineRule="auto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</w:t>
      </w:r>
      <w:r w:rsidRPr="006565FD">
        <w:rPr>
          <w:rFonts w:eastAsia="Calibri"/>
          <w:sz w:val="18"/>
          <w:szCs w:val="18"/>
        </w:rPr>
        <w:t xml:space="preserve">Кенан Сюлейманов </w:t>
      </w:r>
    </w:p>
    <w:p w:rsidR="006565FD" w:rsidRDefault="006565FD" w:rsidP="006565FD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Секретар:………………………………</w:t>
      </w:r>
    </w:p>
    <w:p w:rsidR="006565FD" w:rsidRPr="006565FD" w:rsidRDefault="006565FD" w:rsidP="006565FD">
      <w:pPr>
        <w:spacing w:after="200" w:line="276" w:lineRule="auto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</w:t>
      </w:r>
      <w:r w:rsidRPr="006565FD">
        <w:rPr>
          <w:rFonts w:eastAsia="Calibri"/>
          <w:sz w:val="18"/>
          <w:szCs w:val="18"/>
        </w:rPr>
        <w:t>Румяна Костадинова</w:t>
      </w:r>
    </w:p>
    <w:p w:rsidR="006565FD" w:rsidRPr="00911207" w:rsidRDefault="006565FD" w:rsidP="00911207">
      <w:pPr>
        <w:spacing w:after="200" w:line="276" w:lineRule="auto"/>
        <w:jc w:val="both"/>
        <w:rPr>
          <w:rFonts w:eastAsia="Calibri"/>
        </w:rPr>
      </w:pPr>
    </w:p>
    <w:sectPr w:rsidR="006565FD" w:rsidRPr="00911207" w:rsidSect="007B2259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F7" w:rsidRDefault="00C563F7" w:rsidP="00143651">
      <w:r>
        <w:separator/>
      </w:r>
    </w:p>
  </w:endnote>
  <w:endnote w:type="continuationSeparator" w:id="0">
    <w:p w:rsidR="00C563F7" w:rsidRDefault="00C563F7" w:rsidP="0014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051846"/>
      <w:docPartObj>
        <w:docPartGallery w:val="Page Numbers (Bottom of Page)"/>
        <w:docPartUnique/>
      </w:docPartObj>
    </w:sdtPr>
    <w:sdtEndPr/>
    <w:sdtContent>
      <w:p w:rsidR="00B400A8" w:rsidRDefault="00B400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B26">
          <w:rPr>
            <w:noProof/>
          </w:rPr>
          <w:t>3</w:t>
        </w:r>
        <w:r>
          <w:fldChar w:fldCharType="end"/>
        </w:r>
      </w:p>
    </w:sdtContent>
  </w:sdt>
  <w:p w:rsidR="00B400A8" w:rsidRDefault="00B40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F7" w:rsidRDefault="00C563F7" w:rsidP="00143651">
      <w:r>
        <w:separator/>
      </w:r>
    </w:p>
  </w:footnote>
  <w:footnote w:type="continuationSeparator" w:id="0">
    <w:p w:rsidR="00C563F7" w:rsidRDefault="00C563F7" w:rsidP="0014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117"/>
    <w:multiLevelType w:val="hybridMultilevel"/>
    <w:tmpl w:val="EB585068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7FB5495"/>
    <w:multiLevelType w:val="multilevel"/>
    <w:tmpl w:val="2630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E265A"/>
    <w:multiLevelType w:val="multilevel"/>
    <w:tmpl w:val="2ADC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478EC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4080C64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B7C50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94EE1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3AB3276B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224B"/>
    <w:multiLevelType w:val="hybridMultilevel"/>
    <w:tmpl w:val="4F502C2C"/>
    <w:lvl w:ilvl="0" w:tplc="71949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B54AA1"/>
    <w:multiLevelType w:val="hybridMultilevel"/>
    <w:tmpl w:val="C72A42E4"/>
    <w:lvl w:ilvl="0" w:tplc="7D744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CA0EB3"/>
    <w:multiLevelType w:val="hybridMultilevel"/>
    <w:tmpl w:val="9384A776"/>
    <w:lvl w:ilvl="0" w:tplc="5C32653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BE3C9F"/>
    <w:multiLevelType w:val="hybridMultilevel"/>
    <w:tmpl w:val="61208768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60F7332F"/>
    <w:multiLevelType w:val="multilevel"/>
    <w:tmpl w:val="7958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75635B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6C5534A9"/>
    <w:multiLevelType w:val="hybridMultilevel"/>
    <w:tmpl w:val="ED289C4A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789F41A0"/>
    <w:multiLevelType w:val="hybridMultilevel"/>
    <w:tmpl w:val="A5A89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D"/>
    <w:rsid w:val="000060EA"/>
    <w:rsid w:val="00026FFC"/>
    <w:rsid w:val="000305C2"/>
    <w:rsid w:val="00036675"/>
    <w:rsid w:val="00037B7E"/>
    <w:rsid w:val="00056EB5"/>
    <w:rsid w:val="000640A4"/>
    <w:rsid w:val="00082E36"/>
    <w:rsid w:val="00085F3B"/>
    <w:rsid w:val="00091959"/>
    <w:rsid w:val="000A04F0"/>
    <w:rsid w:val="000C48AC"/>
    <w:rsid w:val="000D158B"/>
    <w:rsid w:val="000D55B0"/>
    <w:rsid w:val="000D6447"/>
    <w:rsid w:val="000E2A56"/>
    <w:rsid w:val="000E4AA4"/>
    <w:rsid w:val="000F02F3"/>
    <w:rsid w:val="000F4AB8"/>
    <w:rsid w:val="0010104A"/>
    <w:rsid w:val="00103604"/>
    <w:rsid w:val="00105941"/>
    <w:rsid w:val="0010714F"/>
    <w:rsid w:val="001224E4"/>
    <w:rsid w:val="00124870"/>
    <w:rsid w:val="0014082C"/>
    <w:rsid w:val="00143651"/>
    <w:rsid w:val="001447DB"/>
    <w:rsid w:val="00157A2C"/>
    <w:rsid w:val="00162CC2"/>
    <w:rsid w:val="001A1772"/>
    <w:rsid w:val="001B64C2"/>
    <w:rsid w:val="001C4BD5"/>
    <w:rsid w:val="001D53C2"/>
    <w:rsid w:val="001E220C"/>
    <w:rsid w:val="001E55EB"/>
    <w:rsid w:val="00216DC1"/>
    <w:rsid w:val="0021795A"/>
    <w:rsid w:val="002202C9"/>
    <w:rsid w:val="00222AFB"/>
    <w:rsid w:val="00236E5B"/>
    <w:rsid w:val="002373B5"/>
    <w:rsid w:val="002377DE"/>
    <w:rsid w:val="00255BEE"/>
    <w:rsid w:val="002605CC"/>
    <w:rsid w:val="00270813"/>
    <w:rsid w:val="00270B32"/>
    <w:rsid w:val="00274A27"/>
    <w:rsid w:val="002816A6"/>
    <w:rsid w:val="00281A9C"/>
    <w:rsid w:val="002853C7"/>
    <w:rsid w:val="002A11C4"/>
    <w:rsid w:val="002B13AF"/>
    <w:rsid w:val="002B38B7"/>
    <w:rsid w:val="002D5010"/>
    <w:rsid w:val="002F2E20"/>
    <w:rsid w:val="00303F05"/>
    <w:rsid w:val="00304EF5"/>
    <w:rsid w:val="00310B66"/>
    <w:rsid w:val="00333090"/>
    <w:rsid w:val="00335CBC"/>
    <w:rsid w:val="00341252"/>
    <w:rsid w:val="00351605"/>
    <w:rsid w:val="00353DD2"/>
    <w:rsid w:val="00361498"/>
    <w:rsid w:val="003652FD"/>
    <w:rsid w:val="00374C06"/>
    <w:rsid w:val="003917B1"/>
    <w:rsid w:val="003B3537"/>
    <w:rsid w:val="003C6242"/>
    <w:rsid w:val="003D27DC"/>
    <w:rsid w:val="003D4588"/>
    <w:rsid w:val="003D52BC"/>
    <w:rsid w:val="003E6EE5"/>
    <w:rsid w:val="00402B9A"/>
    <w:rsid w:val="00404F13"/>
    <w:rsid w:val="004073B8"/>
    <w:rsid w:val="00410FE4"/>
    <w:rsid w:val="004134A6"/>
    <w:rsid w:val="00416D88"/>
    <w:rsid w:val="0043181E"/>
    <w:rsid w:val="004709D2"/>
    <w:rsid w:val="00476750"/>
    <w:rsid w:val="00477B01"/>
    <w:rsid w:val="00496D75"/>
    <w:rsid w:val="004B642D"/>
    <w:rsid w:val="004D40C0"/>
    <w:rsid w:val="004F117D"/>
    <w:rsid w:val="004F7060"/>
    <w:rsid w:val="005227B3"/>
    <w:rsid w:val="005266E1"/>
    <w:rsid w:val="005269A1"/>
    <w:rsid w:val="00533308"/>
    <w:rsid w:val="00533497"/>
    <w:rsid w:val="005575F5"/>
    <w:rsid w:val="0058047D"/>
    <w:rsid w:val="005904FD"/>
    <w:rsid w:val="00590F98"/>
    <w:rsid w:val="005920B2"/>
    <w:rsid w:val="005A7CDB"/>
    <w:rsid w:val="005A7D46"/>
    <w:rsid w:val="005B452B"/>
    <w:rsid w:val="005C58E9"/>
    <w:rsid w:val="005C683A"/>
    <w:rsid w:val="005D375E"/>
    <w:rsid w:val="005D53A1"/>
    <w:rsid w:val="005E0588"/>
    <w:rsid w:val="005E108F"/>
    <w:rsid w:val="005F508D"/>
    <w:rsid w:val="006124D2"/>
    <w:rsid w:val="006135CE"/>
    <w:rsid w:val="00616395"/>
    <w:rsid w:val="00620B21"/>
    <w:rsid w:val="00641EF1"/>
    <w:rsid w:val="006465B4"/>
    <w:rsid w:val="00650D2F"/>
    <w:rsid w:val="006565FD"/>
    <w:rsid w:val="00675BF6"/>
    <w:rsid w:val="00683A13"/>
    <w:rsid w:val="00683E40"/>
    <w:rsid w:val="006951A0"/>
    <w:rsid w:val="006A2662"/>
    <w:rsid w:val="006B0165"/>
    <w:rsid w:val="006B7C97"/>
    <w:rsid w:val="006D26B9"/>
    <w:rsid w:val="006E6787"/>
    <w:rsid w:val="006E78F7"/>
    <w:rsid w:val="006F2A36"/>
    <w:rsid w:val="00700010"/>
    <w:rsid w:val="007064F7"/>
    <w:rsid w:val="0072621F"/>
    <w:rsid w:val="00727AA9"/>
    <w:rsid w:val="00735010"/>
    <w:rsid w:val="0075647C"/>
    <w:rsid w:val="0076581D"/>
    <w:rsid w:val="00767CA2"/>
    <w:rsid w:val="00781C27"/>
    <w:rsid w:val="00792539"/>
    <w:rsid w:val="007943E3"/>
    <w:rsid w:val="007947CC"/>
    <w:rsid w:val="007A02A9"/>
    <w:rsid w:val="007B0B45"/>
    <w:rsid w:val="007B2259"/>
    <w:rsid w:val="007B3E02"/>
    <w:rsid w:val="007E54A8"/>
    <w:rsid w:val="007F2803"/>
    <w:rsid w:val="00815721"/>
    <w:rsid w:val="00821530"/>
    <w:rsid w:val="00823CDD"/>
    <w:rsid w:val="0083603D"/>
    <w:rsid w:val="008500B4"/>
    <w:rsid w:val="008524C4"/>
    <w:rsid w:val="008602DD"/>
    <w:rsid w:val="0087147D"/>
    <w:rsid w:val="00872942"/>
    <w:rsid w:val="008729C3"/>
    <w:rsid w:val="00876656"/>
    <w:rsid w:val="00880D7D"/>
    <w:rsid w:val="00882E67"/>
    <w:rsid w:val="008861CA"/>
    <w:rsid w:val="00897FE8"/>
    <w:rsid w:val="008E06BA"/>
    <w:rsid w:val="008E716D"/>
    <w:rsid w:val="008E7B26"/>
    <w:rsid w:val="00906F74"/>
    <w:rsid w:val="009108F8"/>
    <w:rsid w:val="00911207"/>
    <w:rsid w:val="009201C9"/>
    <w:rsid w:val="00946816"/>
    <w:rsid w:val="00955DCD"/>
    <w:rsid w:val="0095657C"/>
    <w:rsid w:val="00993E76"/>
    <w:rsid w:val="00997007"/>
    <w:rsid w:val="009A45E1"/>
    <w:rsid w:val="009A543C"/>
    <w:rsid w:val="009C11A9"/>
    <w:rsid w:val="009D11B8"/>
    <w:rsid w:val="009F4E40"/>
    <w:rsid w:val="00A04131"/>
    <w:rsid w:val="00A069CE"/>
    <w:rsid w:val="00A06E90"/>
    <w:rsid w:val="00A11FB3"/>
    <w:rsid w:val="00A34502"/>
    <w:rsid w:val="00A54B34"/>
    <w:rsid w:val="00A76C6B"/>
    <w:rsid w:val="00A94227"/>
    <w:rsid w:val="00AA2FB9"/>
    <w:rsid w:val="00AB1085"/>
    <w:rsid w:val="00AB706D"/>
    <w:rsid w:val="00AD1C3A"/>
    <w:rsid w:val="00AE55F8"/>
    <w:rsid w:val="00B030A5"/>
    <w:rsid w:val="00B04FCD"/>
    <w:rsid w:val="00B27127"/>
    <w:rsid w:val="00B34438"/>
    <w:rsid w:val="00B400A8"/>
    <w:rsid w:val="00B50880"/>
    <w:rsid w:val="00B6179D"/>
    <w:rsid w:val="00B623FB"/>
    <w:rsid w:val="00B66AC7"/>
    <w:rsid w:val="00B723A8"/>
    <w:rsid w:val="00B76208"/>
    <w:rsid w:val="00B7742C"/>
    <w:rsid w:val="00B82278"/>
    <w:rsid w:val="00B87D9C"/>
    <w:rsid w:val="00B87E7A"/>
    <w:rsid w:val="00B92D02"/>
    <w:rsid w:val="00BA64B1"/>
    <w:rsid w:val="00BA7EB0"/>
    <w:rsid w:val="00BB37D0"/>
    <w:rsid w:val="00BC0707"/>
    <w:rsid w:val="00BC6E3F"/>
    <w:rsid w:val="00BE32E7"/>
    <w:rsid w:val="00BE3901"/>
    <w:rsid w:val="00BE56F8"/>
    <w:rsid w:val="00C214A8"/>
    <w:rsid w:val="00C21F81"/>
    <w:rsid w:val="00C22203"/>
    <w:rsid w:val="00C262E1"/>
    <w:rsid w:val="00C33B34"/>
    <w:rsid w:val="00C4143A"/>
    <w:rsid w:val="00C43B3E"/>
    <w:rsid w:val="00C5548F"/>
    <w:rsid w:val="00C563F7"/>
    <w:rsid w:val="00C62563"/>
    <w:rsid w:val="00C62BA1"/>
    <w:rsid w:val="00C665A5"/>
    <w:rsid w:val="00C73299"/>
    <w:rsid w:val="00C80675"/>
    <w:rsid w:val="00C851B7"/>
    <w:rsid w:val="00C86ADA"/>
    <w:rsid w:val="00C90102"/>
    <w:rsid w:val="00CA45BD"/>
    <w:rsid w:val="00CC2CD9"/>
    <w:rsid w:val="00CE34F0"/>
    <w:rsid w:val="00CF575B"/>
    <w:rsid w:val="00D0097B"/>
    <w:rsid w:val="00D028C4"/>
    <w:rsid w:val="00D102BB"/>
    <w:rsid w:val="00D17E88"/>
    <w:rsid w:val="00D2057F"/>
    <w:rsid w:val="00D23880"/>
    <w:rsid w:val="00D30D51"/>
    <w:rsid w:val="00D73D0E"/>
    <w:rsid w:val="00D804D4"/>
    <w:rsid w:val="00DA5ED8"/>
    <w:rsid w:val="00DA7ABE"/>
    <w:rsid w:val="00DB4F9E"/>
    <w:rsid w:val="00E166B2"/>
    <w:rsid w:val="00E267C1"/>
    <w:rsid w:val="00E30F63"/>
    <w:rsid w:val="00E37E15"/>
    <w:rsid w:val="00E410DD"/>
    <w:rsid w:val="00E42CFC"/>
    <w:rsid w:val="00E52FDC"/>
    <w:rsid w:val="00E53162"/>
    <w:rsid w:val="00E61922"/>
    <w:rsid w:val="00E622E7"/>
    <w:rsid w:val="00E66DE7"/>
    <w:rsid w:val="00E70E21"/>
    <w:rsid w:val="00E71C8D"/>
    <w:rsid w:val="00E95A4C"/>
    <w:rsid w:val="00E96E59"/>
    <w:rsid w:val="00EA2C12"/>
    <w:rsid w:val="00EB7186"/>
    <w:rsid w:val="00EE5A07"/>
    <w:rsid w:val="00F125A7"/>
    <w:rsid w:val="00F16A5E"/>
    <w:rsid w:val="00F260AA"/>
    <w:rsid w:val="00F44286"/>
    <w:rsid w:val="00F4512E"/>
    <w:rsid w:val="00F50038"/>
    <w:rsid w:val="00F520C6"/>
    <w:rsid w:val="00F55771"/>
    <w:rsid w:val="00F743F7"/>
    <w:rsid w:val="00F951AC"/>
    <w:rsid w:val="00FA23A5"/>
    <w:rsid w:val="00FA28A7"/>
    <w:rsid w:val="00FB4C74"/>
    <w:rsid w:val="00FD4F35"/>
    <w:rsid w:val="00FD4FB3"/>
    <w:rsid w:val="00FE4960"/>
    <w:rsid w:val="00FF16F5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rsid w:val="00E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102BB"/>
    <w:rPr>
      <w:b/>
      <w:bCs/>
    </w:rPr>
  </w:style>
  <w:style w:type="character" w:customStyle="1" w:styleId="ad">
    <w:name w:val="Основен текст Знак"/>
    <w:basedOn w:val="a0"/>
    <w:link w:val="ae"/>
    <w:rsid w:val="007064F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e">
    <w:name w:val="Body Text"/>
    <w:basedOn w:val="a"/>
    <w:link w:val="ad"/>
    <w:rsid w:val="007064F7"/>
    <w:pPr>
      <w:spacing w:before="240"/>
    </w:pPr>
    <w:rPr>
      <w:szCs w:val="20"/>
    </w:rPr>
  </w:style>
  <w:style w:type="paragraph" w:customStyle="1" w:styleId="Style">
    <w:name w:val="Style"/>
    <w:rsid w:val="007064F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882E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rsid w:val="00E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102BB"/>
    <w:rPr>
      <w:b/>
      <w:bCs/>
    </w:rPr>
  </w:style>
  <w:style w:type="character" w:customStyle="1" w:styleId="ad">
    <w:name w:val="Основен текст Знак"/>
    <w:basedOn w:val="a0"/>
    <w:link w:val="ae"/>
    <w:rsid w:val="007064F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e">
    <w:name w:val="Body Text"/>
    <w:basedOn w:val="a"/>
    <w:link w:val="ad"/>
    <w:rsid w:val="007064F7"/>
    <w:pPr>
      <w:spacing w:before="240"/>
    </w:pPr>
    <w:rPr>
      <w:szCs w:val="20"/>
    </w:rPr>
  </w:style>
  <w:style w:type="paragraph" w:customStyle="1" w:styleId="Style">
    <w:name w:val="Style"/>
    <w:rsid w:val="007064F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882E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7590-34E5-443A-8EF1-48435FFD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12</cp:revision>
  <cp:lastPrinted>2023-11-02T14:30:00Z</cp:lastPrinted>
  <dcterms:created xsi:type="dcterms:W3CDTF">2023-11-02T12:56:00Z</dcterms:created>
  <dcterms:modified xsi:type="dcterms:W3CDTF">2023-11-02T14:59:00Z</dcterms:modified>
</cp:coreProperties>
</file>